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04" w:rsidRDefault="00B63004" w:rsidP="0062047A">
      <w:pPr>
        <w:jc w:val="center"/>
        <w:rPr>
          <w:b/>
          <w:sz w:val="28"/>
          <w:szCs w:val="28"/>
        </w:rPr>
      </w:pPr>
      <w:bookmarkStart w:id="0" w:name="OLE_LINK16"/>
      <w:bookmarkStart w:id="1" w:name="OLE_LINK12"/>
      <w:bookmarkStart w:id="2" w:name="OLE_LINK11"/>
      <w:bookmarkStart w:id="3" w:name="OLE_LINK13"/>
      <w:bookmarkStart w:id="4" w:name="OLE_LINK10"/>
      <w:bookmarkStart w:id="5" w:name="OLE_LINK9"/>
      <w:bookmarkStart w:id="6" w:name="OLE_LINK6"/>
      <w:bookmarkStart w:id="7" w:name="OLE_LINK5"/>
    </w:p>
    <w:p w:rsidR="00F74BD1" w:rsidRDefault="00C96860" w:rsidP="00620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BELEDİYE MECLİSİ </w:t>
      </w:r>
      <w:r w:rsidR="00581C72">
        <w:rPr>
          <w:b/>
          <w:sz w:val="28"/>
          <w:szCs w:val="28"/>
        </w:rPr>
        <w:t>TOPLANTI İLANI</w:t>
      </w:r>
    </w:p>
    <w:p w:rsidR="00C96860" w:rsidRDefault="00C96860" w:rsidP="00620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 YILI </w:t>
      </w:r>
      <w:r w:rsidR="00B251FE">
        <w:rPr>
          <w:b/>
          <w:sz w:val="28"/>
          <w:szCs w:val="28"/>
        </w:rPr>
        <w:t>EKİM</w:t>
      </w:r>
      <w:r>
        <w:rPr>
          <w:b/>
          <w:sz w:val="28"/>
          <w:szCs w:val="28"/>
        </w:rPr>
        <w:t xml:space="preserve"> AYI</w:t>
      </w:r>
    </w:p>
    <w:p w:rsidR="00C96860" w:rsidRPr="00703CBE" w:rsidRDefault="00C96860" w:rsidP="00F74BD1">
      <w:pPr>
        <w:jc w:val="center"/>
        <w:rPr>
          <w:b/>
          <w:sz w:val="28"/>
          <w:szCs w:val="28"/>
        </w:rPr>
      </w:pPr>
    </w:p>
    <w:p w:rsidR="00F74BD1" w:rsidRPr="00703CBE" w:rsidRDefault="00F74BD1" w:rsidP="00F74BD1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5D6FF5" w:rsidRPr="001F3657" w:rsidRDefault="005D6FF5" w:rsidP="00B97377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proofErr w:type="gramStart"/>
      <w:r w:rsidRPr="001F3657">
        <w:rPr>
          <w:color w:val="000000"/>
          <w:sz w:val="22"/>
          <w:szCs w:val="22"/>
        </w:rPr>
        <w:t xml:space="preserve">Sultanbeyli Belediye Meclisi </w:t>
      </w:r>
      <w:r>
        <w:rPr>
          <w:color w:val="000000"/>
          <w:sz w:val="22"/>
          <w:szCs w:val="22"/>
        </w:rPr>
        <w:t>5393 sayılı yasanı</w:t>
      </w:r>
      <w:r w:rsidRPr="001F3657">
        <w:rPr>
          <w:color w:val="000000"/>
          <w:sz w:val="22"/>
          <w:szCs w:val="22"/>
        </w:rPr>
        <w:t>n 20’nci maddesi gereğince 8. Seçim Dönemi</w:t>
      </w:r>
      <w:r>
        <w:rPr>
          <w:color w:val="000000"/>
          <w:sz w:val="22"/>
          <w:szCs w:val="22"/>
        </w:rPr>
        <w:t xml:space="preserve"> </w:t>
      </w:r>
      <w:r w:rsidRPr="001F3657">
        <w:rPr>
          <w:color w:val="000000"/>
          <w:sz w:val="22"/>
          <w:szCs w:val="22"/>
        </w:rPr>
        <w:t xml:space="preserve">2. Toplantı Döneminde yapacağı 2025 yılı </w:t>
      </w:r>
      <w:r w:rsidR="00F904F1">
        <w:rPr>
          <w:color w:val="000000"/>
          <w:sz w:val="22"/>
          <w:szCs w:val="22"/>
        </w:rPr>
        <w:t>Ekim</w:t>
      </w:r>
      <w:r w:rsidRPr="001F3657">
        <w:rPr>
          <w:color w:val="000000"/>
          <w:sz w:val="22"/>
          <w:szCs w:val="22"/>
        </w:rPr>
        <w:t xml:space="preserve"> ayı Mecli</w:t>
      </w:r>
      <w:r>
        <w:rPr>
          <w:color w:val="000000"/>
          <w:sz w:val="22"/>
          <w:szCs w:val="22"/>
        </w:rPr>
        <w:t>s Toplantısının 1. Birleşimini, a</w:t>
      </w:r>
      <w:r w:rsidRPr="001F3657">
        <w:rPr>
          <w:color w:val="000000"/>
          <w:sz w:val="22"/>
          <w:szCs w:val="22"/>
        </w:rPr>
        <w:t>şağıda gündemde yazılı işleri t</w:t>
      </w:r>
      <w:r>
        <w:rPr>
          <w:color w:val="000000"/>
          <w:sz w:val="22"/>
          <w:szCs w:val="22"/>
        </w:rPr>
        <w:t>e</w:t>
      </w:r>
      <w:r w:rsidR="00F904F1">
        <w:rPr>
          <w:color w:val="000000"/>
          <w:sz w:val="22"/>
          <w:szCs w:val="22"/>
        </w:rPr>
        <w:t>tkik ve karara bağlamak üzere 06.10</w:t>
      </w:r>
      <w:r>
        <w:rPr>
          <w:color w:val="000000"/>
          <w:sz w:val="22"/>
          <w:szCs w:val="22"/>
        </w:rPr>
        <w:t>.2025 Pazartesi</w:t>
      </w:r>
      <w:r w:rsidRPr="001F3657">
        <w:rPr>
          <w:color w:val="000000"/>
          <w:sz w:val="22"/>
          <w:szCs w:val="22"/>
        </w:rPr>
        <w:t xml:space="preserve"> günü Saat 16:00’da Sultanbeyli, </w:t>
      </w:r>
      <w:proofErr w:type="spellStart"/>
      <w:r w:rsidRPr="001F3657">
        <w:rPr>
          <w:color w:val="000000"/>
          <w:sz w:val="22"/>
          <w:szCs w:val="22"/>
        </w:rPr>
        <w:t>Abdurrahmangazi</w:t>
      </w:r>
      <w:proofErr w:type="spellEnd"/>
      <w:r w:rsidRPr="001F3657">
        <w:rPr>
          <w:color w:val="000000"/>
          <w:sz w:val="22"/>
          <w:szCs w:val="22"/>
        </w:rPr>
        <w:t xml:space="preserve"> Mahallesi Belediye Caddesi No:4 adresinde bulunan Belediye Başkanlığı Meclis Salonunda yapaca</w:t>
      </w:r>
      <w:r>
        <w:rPr>
          <w:color w:val="000000"/>
          <w:sz w:val="22"/>
          <w:szCs w:val="22"/>
        </w:rPr>
        <w:t>k</w:t>
      </w:r>
      <w:r w:rsidRPr="001F3657">
        <w:rPr>
          <w:color w:val="000000"/>
          <w:sz w:val="22"/>
          <w:szCs w:val="22"/>
        </w:rPr>
        <w:t xml:space="preserve">tır. </w:t>
      </w:r>
      <w:proofErr w:type="gramEnd"/>
    </w:p>
    <w:p w:rsidR="005D6FF5" w:rsidRPr="008A47D2" w:rsidRDefault="005D6FF5" w:rsidP="00B97377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F3657">
        <w:rPr>
          <w:color w:val="000000"/>
          <w:sz w:val="22"/>
          <w:szCs w:val="22"/>
        </w:rPr>
        <w:t xml:space="preserve">Sultanbeyli Belediye Meclisi Sayın Üyelerinin yukarıda belirtilen gün ve saatte Sultanbeyli Belediyesi Meclis Salonunda yapılacak olan Belediye Meclis Toplantısında hazır bulunmaları hususunu </w:t>
      </w:r>
      <w:r w:rsidRPr="008A47D2">
        <w:rPr>
          <w:color w:val="000000"/>
          <w:sz w:val="22"/>
          <w:szCs w:val="22"/>
        </w:rPr>
        <w:t xml:space="preserve">saygılarımla rica ederim. </w:t>
      </w:r>
    </w:p>
    <w:p w:rsidR="00296E72" w:rsidRPr="00703CBE" w:rsidRDefault="00F74BD1" w:rsidP="00F74BD1">
      <w:r w:rsidRPr="00703CBE">
        <w:t xml:space="preserve">                                                          </w:t>
      </w:r>
      <w:r w:rsidRPr="00703CBE">
        <w:rPr>
          <w:sz w:val="22"/>
          <w:szCs w:val="22"/>
        </w:rPr>
        <w:t xml:space="preserve">                                                                                    </w:t>
      </w:r>
      <w:r w:rsidR="005D6FF5">
        <w:rPr>
          <w:sz w:val="22"/>
          <w:szCs w:val="22"/>
        </w:rPr>
        <w:t xml:space="preserve">                              </w:t>
      </w:r>
    </w:p>
    <w:p w:rsidR="004A1F4B" w:rsidRDefault="00F74BD1" w:rsidP="004A1F4B">
      <w:pPr>
        <w:jc w:val="both"/>
      </w:pPr>
      <w:r w:rsidRPr="00246A84">
        <w:rPr>
          <w:color w:val="FF0000"/>
        </w:rPr>
        <w:t xml:space="preserve">       </w:t>
      </w:r>
      <w:r w:rsidRPr="00703CBE">
        <w:t>- Bir önceki oturuma ait tutanak özetinin okunması.</w:t>
      </w:r>
    </w:p>
    <w:p w:rsidR="004A1F4B" w:rsidRPr="004A1F4B" w:rsidRDefault="004A1F4B" w:rsidP="004A1F4B">
      <w:pPr>
        <w:jc w:val="both"/>
      </w:pPr>
    </w:p>
    <w:p w:rsidR="004824AD" w:rsidRDefault="004824AD" w:rsidP="004824AD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  <w:u w:val="single"/>
        </w:rPr>
        <w:t>G  Ü</w:t>
      </w:r>
      <w:proofErr w:type="gramEnd"/>
      <w:r>
        <w:rPr>
          <w:b/>
          <w:sz w:val="22"/>
          <w:szCs w:val="22"/>
          <w:u w:val="single"/>
        </w:rPr>
        <w:t xml:space="preserve">  N   D   E   M:       </w:t>
      </w:r>
    </w:p>
    <w:p w:rsidR="004824AD" w:rsidRDefault="004824AD" w:rsidP="004824AD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  <w:u w:val="single"/>
        </w:rPr>
        <w:t xml:space="preserve">T E K L İ F L E R:   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Strateji Geliştirme Müdürlüğünün 2025-679 sayılı Teklifi: </w:t>
      </w:r>
      <w:r>
        <w:rPr>
          <w:b/>
          <w:sz w:val="21"/>
          <w:szCs w:val="21"/>
        </w:rPr>
        <w:t>2026 Yılı Performans Programı.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Mali Hizmetler Müdürlüğünün 2025-10439 sayılı Teklifi: </w:t>
      </w:r>
      <w:r>
        <w:rPr>
          <w:b/>
          <w:sz w:val="21"/>
          <w:szCs w:val="21"/>
        </w:rPr>
        <w:t>2026 Mali Yılı Bütçe Hazırlama İşlemi.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Mali Hizmetler Müdürlüğünün 2025-10440 sayılı Teklifi: </w:t>
      </w:r>
      <w:r>
        <w:rPr>
          <w:b/>
          <w:sz w:val="21"/>
          <w:szCs w:val="21"/>
        </w:rPr>
        <w:t>Bütçe Ödenek Aktarma İşlemi.</w:t>
      </w:r>
    </w:p>
    <w:p w:rsidR="00473532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Destek Hizmetleri Müdürlüğünün 2025-1957 sayılı Teklifi: </w:t>
      </w:r>
      <w:r>
        <w:rPr>
          <w:b/>
          <w:sz w:val="21"/>
          <w:szCs w:val="21"/>
        </w:rPr>
        <w:t xml:space="preserve">Zabıta Müdürlüğü Hizmetlerinde </w:t>
      </w:r>
    </w:p>
    <w:p w:rsidR="004824AD" w:rsidRPr="004824AD" w:rsidRDefault="008A3805" w:rsidP="00473532">
      <w:pPr>
        <w:spacing w:line="360" w:lineRule="auto"/>
        <w:ind w:left="42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Kullanılmak</w:t>
      </w:r>
      <w:r w:rsidR="004824AD">
        <w:rPr>
          <w:b/>
          <w:sz w:val="21"/>
          <w:szCs w:val="21"/>
        </w:rPr>
        <w:t xml:space="preserve"> </w:t>
      </w:r>
      <w:r w:rsidR="004824AD" w:rsidRPr="004824AD">
        <w:rPr>
          <w:b/>
          <w:sz w:val="21"/>
          <w:szCs w:val="21"/>
        </w:rPr>
        <w:t>Üzere Motosiklet Temin Edilmesi.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Temizlik İşleri Müdürlüğünün 2025-859 sayılı Teklifi: </w:t>
      </w:r>
      <w:r>
        <w:rPr>
          <w:b/>
          <w:sz w:val="21"/>
          <w:szCs w:val="21"/>
        </w:rPr>
        <w:t>Hibe Yoluyla Araç Alımı.</w:t>
      </w:r>
    </w:p>
    <w:p w:rsidR="00473532" w:rsidRDefault="004824AD" w:rsidP="00473532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İklim Değişikliği ve Sıfır Atık Müdürlüğünün 2025-256 sayılı Teklifi: </w:t>
      </w:r>
      <w:r>
        <w:rPr>
          <w:b/>
          <w:sz w:val="21"/>
          <w:szCs w:val="21"/>
        </w:rPr>
        <w:t xml:space="preserve">Türkiye Çevre Ajansı </w:t>
      </w:r>
    </w:p>
    <w:p w:rsidR="004824AD" w:rsidRPr="00473532" w:rsidRDefault="004824AD" w:rsidP="00473532">
      <w:pPr>
        <w:spacing w:line="360" w:lineRule="auto"/>
        <w:ind w:left="42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Tarafından </w:t>
      </w:r>
      <w:r w:rsidRPr="00473532">
        <w:rPr>
          <w:b/>
          <w:sz w:val="21"/>
          <w:szCs w:val="21"/>
        </w:rPr>
        <w:t>Yapılacak Mali ve Teknik Destek.</w:t>
      </w:r>
    </w:p>
    <w:p w:rsidR="00473532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Strateji Geliştirme Müdürlüğünün 2025-673 sayılı Teklifi: </w:t>
      </w:r>
      <w:r>
        <w:rPr>
          <w:b/>
          <w:sz w:val="21"/>
          <w:szCs w:val="21"/>
        </w:rPr>
        <w:t>Sıfı</w:t>
      </w:r>
      <w:r w:rsidR="00473532">
        <w:rPr>
          <w:b/>
          <w:sz w:val="21"/>
          <w:szCs w:val="21"/>
        </w:rPr>
        <w:t>r Atık Hibe Programı Kapsamında</w:t>
      </w:r>
    </w:p>
    <w:p w:rsidR="004824AD" w:rsidRPr="004824AD" w:rsidRDefault="004824AD" w:rsidP="00473532">
      <w:pPr>
        <w:spacing w:line="360" w:lineRule="auto"/>
        <w:ind w:left="42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Yetki </w:t>
      </w:r>
      <w:r w:rsidRPr="004824AD">
        <w:rPr>
          <w:b/>
          <w:sz w:val="21"/>
          <w:szCs w:val="21"/>
        </w:rPr>
        <w:t>Alınması.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Mali Hizmetler Müdürlüğünün 2025-10434 sayılı Teklifi: </w:t>
      </w:r>
      <w:r>
        <w:rPr>
          <w:b/>
          <w:sz w:val="21"/>
          <w:szCs w:val="21"/>
        </w:rPr>
        <w:t>Ücret Tarifesi Revize.</w:t>
      </w:r>
    </w:p>
    <w:p w:rsidR="00473532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İmar ve Şehircilik Müdürlüğünün 2025-8364 sayılı Teklifi: </w:t>
      </w:r>
      <w:r>
        <w:rPr>
          <w:b/>
          <w:sz w:val="21"/>
          <w:szCs w:val="21"/>
        </w:rPr>
        <w:t xml:space="preserve">Hasanpaşa Mah. 8139 Ada 2 Parsel İmar </w:t>
      </w:r>
    </w:p>
    <w:p w:rsidR="004824AD" w:rsidRPr="004824AD" w:rsidRDefault="004824AD" w:rsidP="00473532">
      <w:pPr>
        <w:spacing w:line="360" w:lineRule="auto"/>
        <w:ind w:left="42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Planı </w:t>
      </w:r>
      <w:r w:rsidRPr="004824AD">
        <w:rPr>
          <w:b/>
          <w:sz w:val="21"/>
          <w:szCs w:val="21"/>
        </w:rPr>
        <w:t>Değişikliği Teklifi.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İnsan Kaynakları ve Eğitim Müdürlüğünün 2025-2246 sayılı Teklifi: </w:t>
      </w:r>
      <w:r>
        <w:rPr>
          <w:b/>
          <w:sz w:val="21"/>
          <w:szCs w:val="21"/>
        </w:rPr>
        <w:t>Müdürlüklere Ait Yönetmelikler.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Emlak ve İstimlak Müdürlüğünün 2025-12452 sayılı Teklifi: </w:t>
      </w:r>
      <w:r w:rsidR="00B97377">
        <w:rPr>
          <w:b/>
          <w:sz w:val="21"/>
          <w:szCs w:val="21"/>
        </w:rPr>
        <w:t>Yol Aks</w:t>
      </w:r>
      <w:bookmarkStart w:id="8" w:name="_GoBack"/>
      <w:bookmarkEnd w:id="8"/>
      <w:r>
        <w:rPr>
          <w:b/>
          <w:sz w:val="21"/>
          <w:szCs w:val="21"/>
        </w:rPr>
        <w:t xml:space="preserve">ların İptali ve Düzeltilmesi </w:t>
      </w:r>
      <w:proofErr w:type="spellStart"/>
      <w:r>
        <w:rPr>
          <w:b/>
          <w:sz w:val="21"/>
          <w:szCs w:val="21"/>
        </w:rPr>
        <w:t>Hk</w:t>
      </w:r>
      <w:proofErr w:type="spellEnd"/>
      <w:r>
        <w:rPr>
          <w:b/>
          <w:sz w:val="21"/>
          <w:szCs w:val="21"/>
        </w:rPr>
        <w:t>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İnsan Kaynakları ve Eğitim Müdürlüğünün 2025-2254 sayılı Teklifi: </w:t>
      </w:r>
      <w:r>
        <w:rPr>
          <w:b/>
          <w:sz w:val="21"/>
          <w:szCs w:val="21"/>
        </w:rPr>
        <w:t>Kadro İptal-İhdas.</w:t>
      </w:r>
    </w:p>
    <w:p w:rsidR="004824AD" w:rsidRDefault="004824AD" w:rsidP="004824AD">
      <w:pPr>
        <w:numPr>
          <w:ilvl w:val="0"/>
          <w:numId w:val="1"/>
        </w:numPr>
        <w:spacing w:line="360" w:lineRule="auto"/>
        <w:ind w:left="284" w:firstLine="142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Sosyal Destek Hizmetleri Müdürlüğünün 2025-921 sayılı Teklifi: </w:t>
      </w:r>
      <w:r>
        <w:rPr>
          <w:b/>
          <w:sz w:val="21"/>
          <w:szCs w:val="21"/>
        </w:rPr>
        <w:t xml:space="preserve">Şehit Yakını ve Gaziler </w:t>
      </w:r>
      <w:proofErr w:type="spellStart"/>
      <w:r>
        <w:rPr>
          <w:b/>
          <w:sz w:val="21"/>
          <w:szCs w:val="21"/>
        </w:rPr>
        <w:t>Hk</w:t>
      </w:r>
      <w:proofErr w:type="spellEnd"/>
      <w:r>
        <w:rPr>
          <w:b/>
          <w:sz w:val="21"/>
          <w:szCs w:val="21"/>
        </w:rPr>
        <w:t>.</w:t>
      </w:r>
    </w:p>
    <w:p w:rsidR="000B0512" w:rsidRPr="000B0512" w:rsidRDefault="000B0512" w:rsidP="000B0512">
      <w:pPr>
        <w:spacing w:line="360" w:lineRule="auto"/>
        <w:ind w:left="426"/>
        <w:jc w:val="both"/>
        <w:rPr>
          <w:b/>
          <w:sz w:val="21"/>
          <w:szCs w:val="21"/>
        </w:rPr>
      </w:pPr>
    </w:p>
    <w:p w:rsidR="007D6362" w:rsidRDefault="007D6362" w:rsidP="00187D1A">
      <w:pPr>
        <w:spacing w:line="360" w:lineRule="auto"/>
        <w:jc w:val="both"/>
        <w:rPr>
          <w:b/>
          <w:sz w:val="21"/>
          <w:szCs w:val="21"/>
        </w:rPr>
      </w:pPr>
    </w:p>
    <w:p w:rsidR="007F334A" w:rsidRPr="00703CBE" w:rsidRDefault="007F334A" w:rsidP="007F334A">
      <w:r>
        <w:t xml:space="preserve">                                                                                                                         </w:t>
      </w:r>
      <w:r w:rsidRPr="00703CBE">
        <w:t>Ali TOMBAŞ</w:t>
      </w:r>
    </w:p>
    <w:p w:rsidR="007F334A" w:rsidRDefault="007F334A" w:rsidP="007F334A">
      <w:r w:rsidRPr="00703CBE">
        <w:t xml:space="preserve">                                                                                                                       Belediye Başkanı</w:t>
      </w:r>
    </w:p>
    <w:p w:rsidR="00504957" w:rsidRPr="00CE055B" w:rsidRDefault="00504957" w:rsidP="001737D8">
      <w:pPr>
        <w:spacing w:line="360" w:lineRule="auto"/>
        <w:jc w:val="both"/>
        <w:rPr>
          <w:sz w:val="22"/>
          <w:szCs w:val="22"/>
        </w:rPr>
      </w:pPr>
    </w:p>
    <w:sectPr w:rsidR="00504957" w:rsidRPr="00CE055B" w:rsidSect="000B0512">
      <w:headerReference w:type="default" r:id="rId8"/>
      <w:pgSz w:w="11906" w:h="16838"/>
      <w:pgMar w:top="1417" w:right="849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60" w:rsidRDefault="00C96860" w:rsidP="00C96860">
      <w:r>
        <w:separator/>
      </w:r>
    </w:p>
  </w:endnote>
  <w:endnote w:type="continuationSeparator" w:id="0">
    <w:p w:rsidR="00C96860" w:rsidRDefault="00C96860" w:rsidP="00C9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60" w:rsidRDefault="00C96860" w:rsidP="00C96860">
      <w:r>
        <w:separator/>
      </w:r>
    </w:p>
  </w:footnote>
  <w:footnote w:type="continuationSeparator" w:id="0">
    <w:p w:rsidR="00C96860" w:rsidRDefault="00C96860" w:rsidP="00C9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2" w:rsidRDefault="00351CF2" w:rsidP="00C96860">
    <w:pPr>
      <w:pStyle w:val="stBilgi"/>
      <w:jc w:val="center"/>
    </w:pPr>
    <w:r>
      <w:t>T.C.</w:t>
    </w:r>
  </w:p>
  <w:p w:rsidR="00C96860" w:rsidRDefault="00C96860" w:rsidP="00C96860">
    <w:pPr>
      <w:pStyle w:val="stBilgi"/>
      <w:jc w:val="center"/>
    </w:pPr>
    <w:r>
      <w:t>SULTANBEYLİ BELEDİYE BAŞKANLIĞI</w:t>
    </w:r>
  </w:p>
  <w:p w:rsidR="00C96860" w:rsidRDefault="00C96860" w:rsidP="00C96860">
    <w:pPr>
      <w:pStyle w:val="stBilgi"/>
      <w:jc w:val="center"/>
    </w:pPr>
    <w:r>
      <w:t>Yazı İşleri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A28"/>
    <w:multiLevelType w:val="hybridMultilevel"/>
    <w:tmpl w:val="CD4C536E"/>
    <w:lvl w:ilvl="0" w:tplc="FEF228C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3259"/>
    <w:multiLevelType w:val="hybridMultilevel"/>
    <w:tmpl w:val="82B25F3E"/>
    <w:lvl w:ilvl="0" w:tplc="719CD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89A"/>
    <w:multiLevelType w:val="hybridMultilevel"/>
    <w:tmpl w:val="8B6E98E4"/>
    <w:lvl w:ilvl="0" w:tplc="166ED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B2063"/>
    <w:multiLevelType w:val="hybridMultilevel"/>
    <w:tmpl w:val="1778C9BC"/>
    <w:lvl w:ilvl="0" w:tplc="A57C26C4">
      <w:start w:val="1"/>
      <w:numFmt w:val="decimal"/>
      <w:lvlText w:val="%1-"/>
      <w:lvlJc w:val="left"/>
      <w:pPr>
        <w:ind w:left="3763" w:hanging="360"/>
      </w:pPr>
      <w:rPr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4483" w:hanging="360"/>
      </w:pPr>
    </w:lvl>
    <w:lvl w:ilvl="2" w:tplc="041F001B">
      <w:start w:val="1"/>
      <w:numFmt w:val="lowerRoman"/>
      <w:lvlText w:val="%3."/>
      <w:lvlJc w:val="right"/>
      <w:pPr>
        <w:ind w:left="5203" w:hanging="180"/>
      </w:pPr>
    </w:lvl>
    <w:lvl w:ilvl="3" w:tplc="041F000F">
      <w:start w:val="1"/>
      <w:numFmt w:val="decimal"/>
      <w:lvlText w:val="%4."/>
      <w:lvlJc w:val="left"/>
      <w:pPr>
        <w:ind w:left="5923" w:hanging="360"/>
      </w:pPr>
    </w:lvl>
    <w:lvl w:ilvl="4" w:tplc="041F0019">
      <w:start w:val="1"/>
      <w:numFmt w:val="lowerLetter"/>
      <w:lvlText w:val="%5."/>
      <w:lvlJc w:val="left"/>
      <w:pPr>
        <w:ind w:left="6643" w:hanging="360"/>
      </w:pPr>
    </w:lvl>
    <w:lvl w:ilvl="5" w:tplc="041F001B">
      <w:start w:val="1"/>
      <w:numFmt w:val="lowerRoman"/>
      <w:lvlText w:val="%6."/>
      <w:lvlJc w:val="right"/>
      <w:pPr>
        <w:ind w:left="7363" w:hanging="180"/>
      </w:pPr>
    </w:lvl>
    <w:lvl w:ilvl="6" w:tplc="041F000F">
      <w:start w:val="1"/>
      <w:numFmt w:val="decimal"/>
      <w:lvlText w:val="%7."/>
      <w:lvlJc w:val="left"/>
      <w:pPr>
        <w:ind w:left="8083" w:hanging="360"/>
      </w:pPr>
    </w:lvl>
    <w:lvl w:ilvl="7" w:tplc="041F0019">
      <w:start w:val="1"/>
      <w:numFmt w:val="lowerLetter"/>
      <w:lvlText w:val="%8."/>
      <w:lvlJc w:val="left"/>
      <w:pPr>
        <w:ind w:left="8803" w:hanging="360"/>
      </w:pPr>
    </w:lvl>
    <w:lvl w:ilvl="8" w:tplc="041F001B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740F4384"/>
    <w:multiLevelType w:val="hybridMultilevel"/>
    <w:tmpl w:val="E3C8F236"/>
    <w:lvl w:ilvl="0" w:tplc="F9D29B5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FD0E40"/>
    <w:multiLevelType w:val="hybridMultilevel"/>
    <w:tmpl w:val="692E66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45"/>
    <w:rsid w:val="00045CB2"/>
    <w:rsid w:val="000729CA"/>
    <w:rsid w:val="00074986"/>
    <w:rsid w:val="000B0512"/>
    <w:rsid w:val="000B5EDF"/>
    <w:rsid w:val="000C4C41"/>
    <w:rsid w:val="000D55BB"/>
    <w:rsid w:val="000E033E"/>
    <w:rsid w:val="000E105D"/>
    <w:rsid w:val="0010484B"/>
    <w:rsid w:val="00113FC0"/>
    <w:rsid w:val="00117BFD"/>
    <w:rsid w:val="00155AEA"/>
    <w:rsid w:val="001642C1"/>
    <w:rsid w:val="00166627"/>
    <w:rsid w:val="001737D8"/>
    <w:rsid w:val="00187D1A"/>
    <w:rsid w:val="001A5B95"/>
    <w:rsid w:val="001B167C"/>
    <w:rsid w:val="002033E1"/>
    <w:rsid w:val="00222007"/>
    <w:rsid w:val="0022302E"/>
    <w:rsid w:val="00246A84"/>
    <w:rsid w:val="0027200F"/>
    <w:rsid w:val="002858E1"/>
    <w:rsid w:val="00295049"/>
    <w:rsid w:val="00296E72"/>
    <w:rsid w:val="002A4293"/>
    <w:rsid w:val="002D1125"/>
    <w:rsid w:val="002E49A1"/>
    <w:rsid w:val="002E7392"/>
    <w:rsid w:val="002F74AE"/>
    <w:rsid w:val="002F74B8"/>
    <w:rsid w:val="002F7D09"/>
    <w:rsid w:val="003026FE"/>
    <w:rsid w:val="00331948"/>
    <w:rsid w:val="00333F99"/>
    <w:rsid w:val="003422AC"/>
    <w:rsid w:val="00351CF2"/>
    <w:rsid w:val="0036196B"/>
    <w:rsid w:val="003918F6"/>
    <w:rsid w:val="003C7837"/>
    <w:rsid w:val="003D5BCC"/>
    <w:rsid w:val="004224B1"/>
    <w:rsid w:val="00425FE5"/>
    <w:rsid w:val="00443BEE"/>
    <w:rsid w:val="00456926"/>
    <w:rsid w:val="00473532"/>
    <w:rsid w:val="00473EC0"/>
    <w:rsid w:val="004824AD"/>
    <w:rsid w:val="004912D6"/>
    <w:rsid w:val="00491404"/>
    <w:rsid w:val="004A1F4B"/>
    <w:rsid w:val="004C307D"/>
    <w:rsid w:val="004F4C0E"/>
    <w:rsid w:val="00500845"/>
    <w:rsid w:val="00504619"/>
    <w:rsid w:val="00504957"/>
    <w:rsid w:val="00513667"/>
    <w:rsid w:val="0053221B"/>
    <w:rsid w:val="00581C72"/>
    <w:rsid w:val="00590401"/>
    <w:rsid w:val="005A0D14"/>
    <w:rsid w:val="005A39C1"/>
    <w:rsid w:val="005B13AC"/>
    <w:rsid w:val="005C26D1"/>
    <w:rsid w:val="005C574C"/>
    <w:rsid w:val="005D6FF5"/>
    <w:rsid w:val="005E10FF"/>
    <w:rsid w:val="005F71FE"/>
    <w:rsid w:val="005F75D7"/>
    <w:rsid w:val="0062047A"/>
    <w:rsid w:val="00621273"/>
    <w:rsid w:val="00621E03"/>
    <w:rsid w:val="00652DF9"/>
    <w:rsid w:val="006822A5"/>
    <w:rsid w:val="00687F37"/>
    <w:rsid w:val="006A3287"/>
    <w:rsid w:val="006B7864"/>
    <w:rsid w:val="006F73A4"/>
    <w:rsid w:val="00703CBE"/>
    <w:rsid w:val="007433D9"/>
    <w:rsid w:val="007D2D71"/>
    <w:rsid w:val="007D6362"/>
    <w:rsid w:val="007F334A"/>
    <w:rsid w:val="007F56BC"/>
    <w:rsid w:val="00817F8B"/>
    <w:rsid w:val="00837265"/>
    <w:rsid w:val="008467B8"/>
    <w:rsid w:val="008501EE"/>
    <w:rsid w:val="0085125B"/>
    <w:rsid w:val="008644AD"/>
    <w:rsid w:val="00886BD7"/>
    <w:rsid w:val="008A2F39"/>
    <w:rsid w:val="008A3805"/>
    <w:rsid w:val="008B2D4E"/>
    <w:rsid w:val="00902969"/>
    <w:rsid w:val="00944048"/>
    <w:rsid w:val="00951F5E"/>
    <w:rsid w:val="0097006F"/>
    <w:rsid w:val="00971C9B"/>
    <w:rsid w:val="00993645"/>
    <w:rsid w:val="009C565C"/>
    <w:rsid w:val="00A16EFE"/>
    <w:rsid w:val="00A17709"/>
    <w:rsid w:val="00A230B1"/>
    <w:rsid w:val="00A82431"/>
    <w:rsid w:val="00A827C8"/>
    <w:rsid w:val="00A90F15"/>
    <w:rsid w:val="00AB3FDF"/>
    <w:rsid w:val="00AD651A"/>
    <w:rsid w:val="00AE7B07"/>
    <w:rsid w:val="00B060DA"/>
    <w:rsid w:val="00B14FC9"/>
    <w:rsid w:val="00B251FE"/>
    <w:rsid w:val="00B56F2E"/>
    <w:rsid w:val="00B63004"/>
    <w:rsid w:val="00B97377"/>
    <w:rsid w:val="00B97CDF"/>
    <w:rsid w:val="00BF0DE7"/>
    <w:rsid w:val="00BF104A"/>
    <w:rsid w:val="00C03F54"/>
    <w:rsid w:val="00C22755"/>
    <w:rsid w:val="00C2691E"/>
    <w:rsid w:val="00C32C5E"/>
    <w:rsid w:val="00C8350D"/>
    <w:rsid w:val="00C96860"/>
    <w:rsid w:val="00CA0C4B"/>
    <w:rsid w:val="00CA3EF0"/>
    <w:rsid w:val="00CE055B"/>
    <w:rsid w:val="00D154F8"/>
    <w:rsid w:val="00D4555C"/>
    <w:rsid w:val="00D55894"/>
    <w:rsid w:val="00D56BFE"/>
    <w:rsid w:val="00DB2F38"/>
    <w:rsid w:val="00DD75DE"/>
    <w:rsid w:val="00DD7DAA"/>
    <w:rsid w:val="00DE295E"/>
    <w:rsid w:val="00DF23F2"/>
    <w:rsid w:val="00DF2823"/>
    <w:rsid w:val="00DF5EEC"/>
    <w:rsid w:val="00E111E9"/>
    <w:rsid w:val="00E165BE"/>
    <w:rsid w:val="00E371DD"/>
    <w:rsid w:val="00E40C73"/>
    <w:rsid w:val="00E47CCE"/>
    <w:rsid w:val="00E502AB"/>
    <w:rsid w:val="00E57C79"/>
    <w:rsid w:val="00E86FD7"/>
    <w:rsid w:val="00EA37DB"/>
    <w:rsid w:val="00EE4562"/>
    <w:rsid w:val="00EF6A2C"/>
    <w:rsid w:val="00F1455A"/>
    <w:rsid w:val="00F2719D"/>
    <w:rsid w:val="00F33E38"/>
    <w:rsid w:val="00F41886"/>
    <w:rsid w:val="00F57CBF"/>
    <w:rsid w:val="00F72F39"/>
    <w:rsid w:val="00F74BD1"/>
    <w:rsid w:val="00F904F1"/>
    <w:rsid w:val="00F941C9"/>
    <w:rsid w:val="00FD799E"/>
    <w:rsid w:val="00FD7AA7"/>
    <w:rsid w:val="00FE05FF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AD96F6"/>
  <w15:docId w15:val="{11180DED-BC0F-433F-97C6-1ECA684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4BD1"/>
    <w:pPr>
      <w:ind w:left="708"/>
    </w:pPr>
  </w:style>
  <w:style w:type="paragraph" w:customStyle="1" w:styleId="CharCharCharCharCharChar">
    <w:name w:val="Char Char Char Char Char Char"/>
    <w:basedOn w:val="Normal"/>
    <w:rsid w:val="00703CBE"/>
    <w:rPr>
      <w:lang w:val="pl-PL" w:eastAsia="pl-PL"/>
    </w:rPr>
  </w:style>
  <w:style w:type="paragraph" w:customStyle="1" w:styleId="CharCharCharCharCharChar0">
    <w:name w:val="Char Char Char Char Char Char"/>
    <w:basedOn w:val="Normal"/>
    <w:rsid w:val="00A90F15"/>
    <w:rPr>
      <w:lang w:val="pl-PL" w:eastAsia="pl-P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1E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E03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CharCharCharCharCharChar1">
    <w:name w:val="Char Char Char Char Char Char"/>
    <w:basedOn w:val="Normal"/>
    <w:rsid w:val="00E86FD7"/>
    <w:rPr>
      <w:lang w:val="pl-PL" w:eastAsia="pl-PL"/>
    </w:rPr>
  </w:style>
  <w:style w:type="paragraph" w:customStyle="1" w:styleId="CharCharCharCharCharChar2">
    <w:name w:val="Char Char Char Char Char Char"/>
    <w:basedOn w:val="Normal"/>
    <w:rsid w:val="002033E1"/>
    <w:rPr>
      <w:lang w:val="pl-PL" w:eastAsia="pl-PL"/>
    </w:rPr>
  </w:style>
  <w:style w:type="paragraph" w:customStyle="1" w:styleId="CharCharCharCharCharChar3">
    <w:name w:val="Char Char Char Char Char Char"/>
    <w:basedOn w:val="Normal"/>
    <w:rsid w:val="008A2F39"/>
    <w:rPr>
      <w:lang w:val="pl-PL" w:eastAsia="pl-PL"/>
    </w:rPr>
  </w:style>
  <w:style w:type="paragraph" w:customStyle="1" w:styleId="CharCharCharCharCharChar4">
    <w:name w:val="Char Char Char Char Char Char"/>
    <w:basedOn w:val="Normal"/>
    <w:rsid w:val="00504619"/>
    <w:rPr>
      <w:lang w:val="pl-PL" w:eastAsia="pl-PL"/>
    </w:rPr>
  </w:style>
  <w:style w:type="paragraph" w:customStyle="1" w:styleId="CharCharCharCharCharChar5">
    <w:name w:val="Char Char Char Char Char Char"/>
    <w:basedOn w:val="Normal"/>
    <w:rsid w:val="00DF5EEC"/>
    <w:rPr>
      <w:lang w:val="pl-PL" w:eastAsia="pl-PL"/>
    </w:rPr>
  </w:style>
  <w:style w:type="paragraph" w:customStyle="1" w:styleId="CharCharCharCharCharChar6">
    <w:name w:val="Char Char Char Char Char Char"/>
    <w:basedOn w:val="Normal"/>
    <w:rsid w:val="002D1125"/>
    <w:rPr>
      <w:lang w:val="pl-PL" w:eastAsia="pl-PL"/>
    </w:rPr>
  </w:style>
  <w:style w:type="paragraph" w:customStyle="1" w:styleId="CharCharCharCharCharChar7">
    <w:name w:val="Char Char Char Char Char Char"/>
    <w:basedOn w:val="Normal"/>
    <w:rsid w:val="00113FC0"/>
    <w:rPr>
      <w:lang w:val="pl-PL" w:eastAsia="pl-PL"/>
    </w:rPr>
  </w:style>
  <w:style w:type="paragraph" w:styleId="stBilgi">
    <w:name w:val="header"/>
    <w:basedOn w:val="Normal"/>
    <w:link w:val="stBilgiChar"/>
    <w:uiPriority w:val="99"/>
    <w:unhideWhenUsed/>
    <w:rsid w:val="00C968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68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68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68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CharCharCharCharChar8">
    <w:name w:val="Char Char Char Char Char Char"/>
    <w:basedOn w:val="Normal"/>
    <w:rsid w:val="005D6FF5"/>
    <w:rPr>
      <w:lang w:val="pl-PL" w:eastAsia="pl-PL"/>
    </w:rPr>
  </w:style>
  <w:style w:type="paragraph" w:customStyle="1" w:styleId="CharCharCharCharCharChar9">
    <w:name w:val="Char Char Char Char Char Char"/>
    <w:basedOn w:val="Normal"/>
    <w:rsid w:val="000B0512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99E6-D899-45E9-875D-CC31D648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ZEHRA YILMAZ</cp:lastModifiedBy>
  <cp:revision>217</cp:revision>
  <cp:lastPrinted>2025-08-29T08:25:00Z</cp:lastPrinted>
  <dcterms:created xsi:type="dcterms:W3CDTF">2024-12-11T10:29:00Z</dcterms:created>
  <dcterms:modified xsi:type="dcterms:W3CDTF">2025-10-02T07:08:00Z</dcterms:modified>
</cp:coreProperties>
</file>